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textAlignment w:val="baseline"/>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附件6</w:t>
      </w:r>
    </w:p>
    <w:p>
      <w:pPr>
        <w:spacing w:line="640" w:lineRule="exact"/>
        <w:rPr>
          <w:rFonts w:ascii="宋体" w:hAnsi="宋体" w:cs="宋体"/>
          <w:b/>
          <w:bCs/>
          <w:kern w:val="0"/>
          <w:sz w:val="44"/>
          <w:szCs w:val="44"/>
        </w:rPr>
      </w:pPr>
    </w:p>
    <w:p>
      <w:pPr>
        <w:spacing w:line="640" w:lineRule="exact"/>
        <w:ind w:firstLine="1320" w:firstLineChars="300"/>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黑龙江省自主就业退役士兵一次性</w:t>
      </w:r>
    </w:p>
    <w:p>
      <w:pPr>
        <w:spacing w:line="640" w:lineRule="exact"/>
        <w:ind w:firstLine="2200" w:firstLineChars="500"/>
        <w:jc w:val="both"/>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经济补助经费管理办法</w:t>
      </w:r>
    </w:p>
    <w:p>
      <w:pPr>
        <w:spacing w:line="560" w:lineRule="exact"/>
        <w:ind w:right="-181"/>
        <w:rPr>
          <w:rFonts w:eastAsia="仿宋_GB2312"/>
          <w:b/>
          <w:bCs/>
          <w:kern w:val="0"/>
          <w:sz w:val="32"/>
          <w:szCs w:val="32"/>
        </w:rPr>
      </w:pPr>
      <w:bookmarkStart w:id="0" w:name="_GoBack"/>
      <w:bookmarkEnd w:id="0"/>
      <w:r>
        <w:rPr>
          <w:rFonts w:eastAsia="楷体_GB2312"/>
          <w:kern w:val="0"/>
          <w:sz w:val="32"/>
          <w:szCs w:val="32"/>
        </w:rPr>
        <w:br w:type="textWrapping"/>
      </w:r>
    </w:p>
    <w:p>
      <w:pPr>
        <w:spacing w:line="600" w:lineRule="exact"/>
        <w:ind w:firstLine="640" w:firstLineChars="200"/>
        <w:rPr>
          <w:rFonts w:eastAsia="仿宋_GB2312"/>
          <w:sz w:val="32"/>
          <w:szCs w:val="32"/>
        </w:rPr>
      </w:pPr>
      <w:r>
        <w:rPr>
          <w:rFonts w:hint="eastAsia" w:ascii="黑体" w:hAnsi="黑体" w:eastAsia="黑体" w:cs="黑体"/>
          <w:b w:val="0"/>
          <w:bCs w:val="0"/>
          <w:kern w:val="0"/>
          <w:sz w:val="32"/>
          <w:szCs w:val="32"/>
        </w:rPr>
        <w:t>第一条</w:t>
      </w:r>
      <w:r>
        <w:rPr>
          <w:rFonts w:hint="default" w:eastAsia="仿宋_GB2312"/>
          <w:b/>
          <w:bCs/>
          <w:kern w:val="0"/>
          <w:sz w:val="32"/>
          <w:szCs w:val="32"/>
          <w:lang w:val="en-US"/>
        </w:rPr>
        <w:t xml:space="preserve"> </w:t>
      </w:r>
      <w:r>
        <w:rPr>
          <w:rFonts w:eastAsia="仿宋_GB2312"/>
          <w:kern w:val="0"/>
          <w:sz w:val="32"/>
          <w:szCs w:val="32"/>
        </w:rPr>
        <w:t>为适应退役士兵安置改革需要，规范自主就业退役士兵一次性经济补助</w:t>
      </w:r>
      <w:r>
        <w:rPr>
          <w:rFonts w:hint="eastAsia" w:eastAsia="仿宋_GB2312"/>
          <w:kern w:val="0"/>
          <w:sz w:val="32"/>
          <w:szCs w:val="32"/>
        </w:rPr>
        <w:t>经费</w:t>
      </w:r>
      <w:r>
        <w:rPr>
          <w:rFonts w:eastAsia="仿宋_GB2312"/>
          <w:kern w:val="0"/>
          <w:sz w:val="32"/>
          <w:szCs w:val="32"/>
        </w:rPr>
        <w:t>管理工作，根据</w:t>
      </w:r>
      <w:r>
        <w:rPr>
          <w:rFonts w:hint="eastAsia" w:eastAsia="仿宋_GB2312"/>
          <w:sz w:val="32"/>
          <w:szCs w:val="32"/>
          <w:shd w:val="clear" w:color="auto" w:fill="FFFFFF"/>
        </w:rPr>
        <w:t>《中华人民共和国预算法》</w:t>
      </w:r>
      <w:r>
        <w:rPr>
          <w:rFonts w:hint="eastAsia" w:eastAsia="仿宋_GB2312"/>
          <w:snapToGrid w:val="0"/>
          <w:sz w:val="32"/>
          <w:szCs w:val="32"/>
        </w:rPr>
        <w:t>《中华人民共和国预算法实施条例》</w:t>
      </w:r>
      <w:r>
        <w:rPr>
          <w:rFonts w:hint="eastAsia" w:eastAsia="仿宋_GB2312"/>
          <w:sz w:val="32"/>
          <w:szCs w:val="32"/>
        </w:rPr>
        <w:t>《中华人民共和国退役军人保障法》</w:t>
      </w:r>
      <w:r>
        <w:rPr>
          <w:rFonts w:hint="eastAsia" w:eastAsia="仿宋_GB2312"/>
          <w:sz w:val="32"/>
          <w:szCs w:val="32"/>
          <w:shd w:val="clear" w:color="auto" w:fill="FFFFFF"/>
        </w:rPr>
        <w:t>等有关法律法规和政策要求</w:t>
      </w:r>
      <w:r>
        <w:rPr>
          <w:rFonts w:hint="eastAsia" w:eastAsia="仿宋_GB2312"/>
          <w:sz w:val="32"/>
          <w:szCs w:val="32"/>
        </w:rPr>
        <w:t>，</w:t>
      </w:r>
      <w:r>
        <w:rPr>
          <w:rFonts w:hint="eastAsia" w:eastAsia="仿宋_GB2312"/>
          <w:sz w:val="32"/>
          <w:szCs w:val="32"/>
          <w:shd w:val="clear" w:color="auto" w:fill="FFFFFF"/>
        </w:rPr>
        <w:t>结合我省实际，制定本办法。</w:t>
      </w:r>
    </w:p>
    <w:p>
      <w:pPr>
        <w:spacing w:line="600" w:lineRule="exact"/>
        <w:ind w:right="-181" w:firstLine="640" w:firstLineChars="200"/>
        <w:rPr>
          <w:rFonts w:eastAsia="仿宋_GB2312"/>
          <w:kern w:val="0"/>
          <w:sz w:val="32"/>
          <w:szCs w:val="32"/>
        </w:rPr>
      </w:pPr>
      <w:r>
        <w:rPr>
          <w:rFonts w:hint="eastAsia" w:ascii="黑体" w:hAnsi="黑体" w:eastAsia="黑体" w:cs="黑体"/>
          <w:b w:val="0"/>
          <w:bCs w:val="0"/>
          <w:kern w:val="0"/>
          <w:sz w:val="32"/>
          <w:szCs w:val="32"/>
        </w:rPr>
        <w:t>第二条</w:t>
      </w:r>
      <w:r>
        <w:rPr>
          <w:rFonts w:hint="default" w:eastAsia="仿宋_GB2312"/>
          <w:b/>
          <w:bCs/>
          <w:kern w:val="0"/>
          <w:sz w:val="32"/>
          <w:szCs w:val="32"/>
          <w:lang w:val="en-US"/>
        </w:rPr>
        <w:t xml:space="preserve"> </w:t>
      </w:r>
      <w:r>
        <w:rPr>
          <w:rFonts w:hint="eastAsia" w:eastAsia="仿宋_GB2312"/>
          <w:bCs/>
          <w:kern w:val="0"/>
          <w:sz w:val="32"/>
          <w:szCs w:val="32"/>
          <w:highlight w:val="none"/>
        </w:rPr>
        <w:t>本办法所称</w:t>
      </w:r>
      <w:r>
        <w:rPr>
          <w:rFonts w:eastAsia="仿宋_GB2312"/>
          <w:kern w:val="0"/>
          <w:sz w:val="32"/>
          <w:szCs w:val="32"/>
          <w:highlight w:val="none"/>
        </w:rPr>
        <w:t>自主就业退役士兵一次性经济补助</w:t>
      </w:r>
      <w:r>
        <w:rPr>
          <w:rFonts w:hint="eastAsia" w:eastAsia="仿宋_GB2312"/>
          <w:kern w:val="0"/>
          <w:sz w:val="32"/>
          <w:szCs w:val="32"/>
          <w:highlight w:val="none"/>
        </w:rPr>
        <w:t>经费，是指</w:t>
      </w:r>
      <w:r>
        <w:rPr>
          <w:rFonts w:eastAsia="仿宋_GB2312"/>
          <w:kern w:val="0"/>
          <w:sz w:val="32"/>
          <w:szCs w:val="32"/>
          <w:highlight w:val="none"/>
        </w:rPr>
        <w:t>退役士兵以自主就业方式退出现役后</w:t>
      </w:r>
      <w:r>
        <w:rPr>
          <w:rFonts w:hint="eastAsia" w:eastAsia="仿宋_GB2312"/>
          <w:kern w:val="0"/>
          <w:sz w:val="32"/>
          <w:szCs w:val="32"/>
          <w:highlight w:val="none"/>
          <w:lang w:eastAsia="zh-CN"/>
        </w:rPr>
        <w:t>，</w:t>
      </w:r>
      <w:r>
        <w:rPr>
          <w:rFonts w:hint="eastAsia" w:eastAsia="仿宋_GB2312"/>
          <w:kern w:val="0"/>
          <w:sz w:val="32"/>
          <w:szCs w:val="32"/>
          <w:highlight w:val="none"/>
        </w:rPr>
        <w:t>地方人民政府按规定给予</w:t>
      </w:r>
      <w:r>
        <w:rPr>
          <w:rFonts w:hint="eastAsia" w:eastAsia="仿宋_GB2312"/>
          <w:kern w:val="0"/>
          <w:sz w:val="32"/>
          <w:szCs w:val="32"/>
          <w:highlight w:val="none"/>
          <w:lang w:eastAsia="zh-CN"/>
        </w:rPr>
        <w:t>的</w:t>
      </w:r>
      <w:r>
        <w:rPr>
          <w:rFonts w:hint="eastAsia" w:eastAsia="仿宋_GB2312"/>
          <w:kern w:val="0"/>
          <w:sz w:val="32"/>
          <w:szCs w:val="32"/>
          <w:highlight w:val="none"/>
        </w:rPr>
        <w:t>一次性经济补助（</w:t>
      </w:r>
      <w:r>
        <w:rPr>
          <w:rFonts w:eastAsia="仿宋_GB2312"/>
          <w:kern w:val="0"/>
          <w:sz w:val="32"/>
          <w:szCs w:val="32"/>
          <w:highlight w:val="none"/>
        </w:rPr>
        <w:t>省级财政只对</w:t>
      </w:r>
      <w:r>
        <w:rPr>
          <w:rFonts w:hint="eastAsia" w:ascii="仿宋_GB2312" w:hAnsi="宋体" w:eastAsia="仿宋_GB2312" w:cs="宋体"/>
          <w:bCs/>
          <w:sz w:val="32"/>
          <w:szCs w:val="32"/>
          <w:highlight w:val="none"/>
        </w:rPr>
        <w:t>28个原贫困县（市）及齐齐哈尔市梅里斯区补助</w:t>
      </w:r>
      <w:r>
        <w:rPr>
          <w:rFonts w:hint="eastAsia" w:eastAsia="仿宋_GB2312"/>
          <w:kern w:val="0"/>
          <w:sz w:val="32"/>
          <w:szCs w:val="32"/>
          <w:highlight w:val="none"/>
        </w:rPr>
        <w:t>）</w:t>
      </w:r>
      <w:r>
        <w:rPr>
          <w:rFonts w:hint="eastAsia" w:ascii="仿宋_GB2312" w:hAnsi="宋体" w:eastAsia="仿宋_GB2312" w:cs="宋体"/>
          <w:bCs/>
          <w:sz w:val="32"/>
          <w:szCs w:val="32"/>
          <w:highlight w:val="none"/>
        </w:rPr>
        <w:t>。</w:t>
      </w:r>
    </w:p>
    <w:p>
      <w:pPr>
        <w:spacing w:line="600" w:lineRule="exact"/>
        <w:ind w:right="-181" w:firstLine="640" w:firstLineChars="200"/>
        <w:jc w:val="left"/>
        <w:rPr>
          <w:rFonts w:eastAsia="仿宋_GB2312"/>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第三条</w:t>
      </w:r>
      <w:r>
        <w:rPr>
          <w:rFonts w:hint="default" w:eastAsia="仿宋_GB2312"/>
          <w:b/>
          <w:bCs/>
          <w:color w:val="000000"/>
          <w:sz w:val="32"/>
          <w:szCs w:val="32"/>
          <w:shd w:val="clear" w:color="auto" w:fill="FFFFFF"/>
          <w:lang w:val="en-US"/>
        </w:rPr>
        <w:t xml:space="preserve"> </w:t>
      </w:r>
      <w:r>
        <w:rPr>
          <w:rFonts w:eastAsia="仿宋_GB2312"/>
          <w:kern w:val="0"/>
          <w:sz w:val="32"/>
          <w:szCs w:val="32"/>
        </w:rPr>
        <w:t>自主就业退役士兵一次性</w:t>
      </w:r>
      <w:r>
        <w:rPr>
          <w:rFonts w:hint="eastAsia" w:eastAsia="仿宋_GB2312"/>
          <w:kern w:val="0"/>
          <w:sz w:val="32"/>
          <w:szCs w:val="32"/>
          <w:lang w:eastAsia="zh-CN"/>
        </w:rPr>
        <w:t>经济</w:t>
      </w:r>
      <w:r>
        <w:rPr>
          <w:rFonts w:eastAsia="仿宋_GB2312"/>
          <w:kern w:val="0"/>
          <w:sz w:val="32"/>
          <w:szCs w:val="32"/>
        </w:rPr>
        <w:t>补助经费坚持专款专用、专户管理、发放到人的管理使用原则。</w:t>
      </w:r>
      <w:r>
        <w:rPr>
          <w:rFonts w:eastAsia="仿宋_GB2312"/>
          <w:color w:val="000000"/>
          <w:sz w:val="32"/>
          <w:szCs w:val="32"/>
          <w:shd w:val="clear" w:color="auto" w:fill="FFFFFF"/>
        </w:rPr>
        <w:t>严格按照规定的范围、标准和程序使用，确保资金使用安全、规范、高效。</w:t>
      </w:r>
    </w:p>
    <w:p>
      <w:pPr>
        <w:pStyle w:val="5"/>
        <w:spacing w:before="0" w:beforeAutospacing="0" w:after="0" w:afterAutospacing="0" w:line="600" w:lineRule="exact"/>
        <w:ind w:firstLine="640" w:firstLineChars="200"/>
        <w:jc w:val="both"/>
        <w:textAlignment w:val="baseline"/>
        <w:rPr>
          <w:rFonts w:ascii="仿宋_GB2312" w:eastAsia="仿宋_GB2312"/>
          <w:sz w:val="32"/>
          <w:szCs w:val="32"/>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四</w:t>
      </w:r>
      <w:r>
        <w:rPr>
          <w:rFonts w:hint="eastAsia" w:ascii="黑体" w:hAnsi="黑体" w:eastAsia="黑体" w:cs="黑体"/>
          <w:b w:val="0"/>
          <w:bCs w:val="0"/>
          <w:color w:val="000000"/>
          <w:sz w:val="32"/>
          <w:szCs w:val="32"/>
          <w:shd w:val="clear" w:color="auto" w:fill="FFFFFF"/>
        </w:rPr>
        <w:t>条</w:t>
      </w:r>
      <w:r>
        <w:rPr>
          <w:rFonts w:hint="default" w:ascii="仿宋_GB2312" w:eastAsia="仿宋_GB2312"/>
          <w:b/>
          <w:bCs/>
          <w:color w:val="000000"/>
          <w:sz w:val="32"/>
          <w:szCs w:val="32"/>
          <w:shd w:val="clear" w:color="auto" w:fill="FFFFFF"/>
          <w:lang w:val="en-US"/>
        </w:rPr>
        <w:t xml:space="preserve"> </w:t>
      </w:r>
      <w:r>
        <w:rPr>
          <w:rFonts w:hint="eastAsia" w:ascii="仿宋_GB2312" w:eastAsia="仿宋_GB2312"/>
          <w:color w:val="000000"/>
          <w:sz w:val="32"/>
          <w:szCs w:val="32"/>
          <w:shd w:val="clear" w:color="auto" w:fill="FFFFFF"/>
        </w:rPr>
        <w:t>省退役军人事务厅负责编制</w:t>
      </w:r>
      <w:r>
        <w:rPr>
          <w:rFonts w:hint="eastAsia" w:ascii="仿宋_GB2312" w:eastAsia="仿宋_GB2312"/>
          <w:color w:val="000000"/>
          <w:sz w:val="32"/>
          <w:szCs w:val="32"/>
          <w:shd w:val="clear" w:color="auto" w:fill="FFFFFF"/>
          <w:lang w:eastAsia="zh-CN"/>
        </w:rPr>
        <w:t>省级</w:t>
      </w:r>
      <w:r>
        <w:rPr>
          <w:rFonts w:hint="eastAsia" w:ascii="仿宋_GB2312" w:eastAsia="仿宋_GB2312"/>
          <w:color w:val="000000"/>
          <w:sz w:val="32"/>
          <w:szCs w:val="32"/>
          <w:shd w:val="clear" w:color="auto" w:fill="FFFFFF"/>
        </w:rPr>
        <w:t>专项资金年度预算；向省财政厅提供资金分配测算因素、分配方案等相关资料，并对基础数据的真实性、完整性、准确性负责；设定专项资金绩效目标、开展绩效自评；负责对项目实施情况进行监督检查。</w:t>
      </w:r>
    </w:p>
    <w:p>
      <w:pPr>
        <w:pStyle w:val="5"/>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省财政厅建立健全资金管理制度；负责</w:t>
      </w:r>
      <w:r>
        <w:rPr>
          <w:rFonts w:hint="eastAsia" w:ascii="仿宋_GB2312" w:hAnsi="仿宋_GB2312" w:eastAsia="仿宋_GB2312" w:cs="仿宋_GB2312"/>
          <w:color w:val="000000"/>
          <w:sz w:val="32"/>
          <w:szCs w:val="32"/>
          <w:shd w:val="clear" w:color="auto" w:fill="FFFFFF"/>
          <w:lang w:eastAsia="zh-CN"/>
        </w:rPr>
        <w:t>省级</w:t>
      </w:r>
      <w:r>
        <w:rPr>
          <w:rFonts w:hint="eastAsia" w:ascii="仿宋_GB2312" w:hAnsi="仿宋_GB2312" w:eastAsia="仿宋_GB2312" w:cs="仿宋_GB2312"/>
          <w:color w:val="000000"/>
          <w:sz w:val="32"/>
          <w:szCs w:val="32"/>
          <w:shd w:val="clear" w:color="auto" w:fill="FFFFFF"/>
        </w:rPr>
        <w:t>专项资金预算安排和资金下达；指导督促省退役军人事务厅、市县财政和退役军人事务部门按要求制定绩效目标并做好绩效自评，适时开展</w:t>
      </w:r>
      <w:r>
        <w:rPr>
          <w:rFonts w:hint="eastAsia" w:ascii="仿宋_GB2312" w:hAnsi="仿宋_GB2312" w:eastAsia="仿宋_GB2312" w:cs="仿宋_GB2312"/>
          <w:color w:val="000000"/>
          <w:sz w:val="32"/>
          <w:szCs w:val="32"/>
          <w:highlight w:val="none"/>
          <w:shd w:val="clear" w:color="auto" w:fill="FFFFFF"/>
        </w:rPr>
        <w:t>财政</w:t>
      </w:r>
      <w:r>
        <w:rPr>
          <w:rFonts w:hint="eastAsia" w:ascii="仿宋_GB2312" w:hAnsi="仿宋_GB2312" w:eastAsia="仿宋_GB2312" w:cs="仿宋_GB2312"/>
          <w:color w:val="000000"/>
          <w:sz w:val="32"/>
          <w:szCs w:val="32"/>
          <w:shd w:val="clear" w:color="auto" w:fill="FFFFFF"/>
        </w:rPr>
        <w:t>绩效评价和监督管理。</w:t>
      </w:r>
    </w:p>
    <w:p>
      <w:pPr>
        <w:spacing w:line="600" w:lineRule="exact"/>
        <w:ind w:firstLine="627" w:firstLineChars="196"/>
        <w:rPr>
          <w:rFonts w:hint="default" w:ascii="Times New Roman" w:hAnsi="Times New Roman" w:eastAsia="仿宋_GB2312" w:cs="Times New Roman"/>
          <w:b/>
          <w:bCs/>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条</w:t>
      </w:r>
      <w:r>
        <w:rPr>
          <w:rFonts w:hint="default" w:eastAsia="仿宋_GB2312"/>
          <w:b/>
          <w:bCs/>
          <w:kern w:val="0"/>
          <w:sz w:val="32"/>
          <w:szCs w:val="32"/>
          <w:lang w:val="en-US"/>
        </w:rPr>
        <w:t xml:space="preserve"> </w:t>
      </w:r>
      <w:r>
        <w:rPr>
          <w:rFonts w:hint="default" w:eastAsia="仿宋_GB2312"/>
          <w:kern w:val="0"/>
          <w:sz w:val="32"/>
          <w:szCs w:val="32"/>
        </w:rPr>
        <w:t>自主就业退役士兵一次性经济补助经费具体标准为：服役期满的退伍义务兵，按照每人每年0.5万元的标准发放，并随我省经济社会发展适时调整，</w:t>
      </w:r>
      <w:r>
        <w:rPr>
          <w:rFonts w:hint="default" w:eastAsia="仿宋_GB2312"/>
          <w:kern w:val="0"/>
          <w:sz w:val="32"/>
          <w:szCs w:val="32"/>
          <w:highlight w:val="none"/>
        </w:rPr>
        <w:t>省级财政对</w:t>
      </w:r>
      <w:r>
        <w:rPr>
          <w:rFonts w:hint="default" w:ascii="Times New Roman" w:hAnsi="Times New Roman" w:eastAsia="仿宋_GB2312" w:cs="Times New Roman"/>
          <w:bCs/>
          <w:sz w:val="32"/>
          <w:szCs w:val="32"/>
          <w:highlight w:val="none"/>
        </w:rPr>
        <w:t>28个原贫困县（市）及齐齐哈尔市梅里斯区补助50%</w:t>
      </w:r>
      <w:r>
        <w:rPr>
          <w:rFonts w:hint="default" w:eastAsia="仿宋_GB2312"/>
          <w:kern w:val="0"/>
          <w:sz w:val="32"/>
          <w:szCs w:val="32"/>
          <w:highlight w:val="none"/>
          <w:lang w:eastAsia="zh-CN"/>
        </w:rPr>
        <w:t>，其余部分由安置地同级财政承担。</w:t>
      </w:r>
      <w:r>
        <w:rPr>
          <w:rFonts w:hint="default" w:eastAsia="仿宋_GB2312"/>
          <w:kern w:val="0"/>
          <w:sz w:val="32"/>
          <w:szCs w:val="32"/>
        </w:rPr>
        <w:t>退役士官，按退伍义务兵标准领取自主就业一次性经济补助金后，每多服役1年增加1000元。直招士官只发放同期士官的增发部分，具体补助金额按实际服役年限计算。</w:t>
      </w:r>
    </w:p>
    <w:p>
      <w:pPr>
        <w:spacing w:line="600" w:lineRule="exact"/>
        <w:ind w:right="-181" w:firstLine="640" w:firstLineChars="200"/>
        <w:rPr>
          <w:rFonts w:eastAsia="仿宋_GB2312"/>
          <w:sz w:val="32"/>
          <w:szCs w:val="32"/>
        </w:rPr>
      </w:pPr>
      <w:r>
        <w:rPr>
          <w:rFonts w:eastAsia="仿宋_GB2312"/>
          <w:kern w:val="0"/>
          <w:sz w:val="32"/>
          <w:szCs w:val="32"/>
        </w:rPr>
        <w:t>军队院校学员因身体状况、学业成绩等原因退学或结业的，在校时间不超过2年（含2年），按退伍义务兵自主就业一次性经济补助办法计发；超过2年的，按退役士官的补助办法计发。</w:t>
      </w:r>
    </w:p>
    <w:p>
      <w:pPr>
        <w:spacing w:line="600" w:lineRule="exact"/>
        <w:ind w:right="-181" w:firstLine="640" w:firstLineChars="200"/>
        <w:rPr>
          <w:rFonts w:hint="eastAsia" w:eastAsia="仿宋_GB2312"/>
          <w:kern w:val="0"/>
          <w:sz w:val="32"/>
          <w:szCs w:val="32"/>
          <w:highlight w:val="yellow"/>
          <w:lang w:eastAsia="zh-CN"/>
        </w:rPr>
      </w:pPr>
      <w:r>
        <w:rPr>
          <w:rFonts w:eastAsia="仿宋_GB2312"/>
          <w:kern w:val="0"/>
          <w:sz w:val="32"/>
          <w:szCs w:val="32"/>
        </w:rPr>
        <w:t>服现役年限从批准入伍之日起算，到下达退役命令之日止。服现役年限不满6个月的按照半年计算，超过6个月不满1年的按照1年计算</w:t>
      </w:r>
      <w:r>
        <w:rPr>
          <w:rFonts w:hint="eastAsia" w:eastAsia="仿宋_GB2312"/>
          <w:kern w:val="0"/>
          <w:sz w:val="32"/>
          <w:szCs w:val="32"/>
        </w:rPr>
        <w:t>。</w:t>
      </w:r>
    </w:p>
    <w:p>
      <w:pPr>
        <w:pStyle w:val="5"/>
        <w:spacing w:before="0" w:beforeAutospacing="0" w:after="0" w:afterAutospacing="0" w:line="600" w:lineRule="exact"/>
        <w:ind w:firstLine="640" w:firstLineChars="200"/>
        <w:jc w:val="both"/>
        <w:textAlignment w:val="baseline"/>
        <w:rPr>
          <w:rFonts w:hint="eastAsia" w:eastAsia="仿宋_GB2312"/>
          <w:b/>
          <w:bCs/>
          <w:color w:val="FF0000"/>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rPr>
        <w:t>条</w:t>
      </w:r>
      <w:r>
        <w:rPr>
          <w:rFonts w:hint="default" w:eastAsia="仿宋_GB2312"/>
          <w:b/>
          <w:bCs/>
          <w:color w:val="auto"/>
          <w:kern w:val="0"/>
          <w:sz w:val="32"/>
          <w:szCs w:val="32"/>
          <w:lang w:val="en-US"/>
        </w:rPr>
        <w:t xml:space="preserve"> </w:t>
      </w:r>
      <w:r>
        <w:rPr>
          <w:rFonts w:hint="eastAsia" w:ascii="仿宋_GB2312" w:eastAsia="仿宋_GB2312"/>
          <w:b w:val="0"/>
          <w:bCs w:val="0"/>
          <w:color w:val="000000"/>
          <w:sz w:val="32"/>
          <w:szCs w:val="32"/>
          <w:shd w:val="clear" w:color="auto" w:fill="FFFFFF"/>
          <w:lang w:eastAsia="zh-CN"/>
        </w:rPr>
        <w:t>自主就业退役士兵一次性经济补助经费由省、市（县）财政共同承担，采取因素法分配，按照自主就业退役士兵人数、相应标准等因素确定。</w:t>
      </w:r>
    </w:p>
    <w:p>
      <w:pPr>
        <w:pStyle w:val="5"/>
        <w:spacing w:before="0" w:beforeAutospacing="0" w:after="0" w:afterAutospacing="0" w:line="600" w:lineRule="exact"/>
        <w:ind w:firstLine="640" w:firstLineChars="200"/>
        <w:jc w:val="both"/>
        <w:textAlignment w:val="baseline"/>
        <w:rPr>
          <w:rFonts w:ascii="仿宋_GB2312" w:eastAsia="仿宋_GB2312"/>
          <w:color w:val="auto"/>
          <w:sz w:val="32"/>
          <w:szCs w:val="32"/>
          <w:highlight w:val="yellow"/>
          <w:shd w:val="clear" w:color="auto" w:fill="FFFFFF"/>
        </w:rPr>
      </w:pPr>
      <w:r>
        <w:rPr>
          <w:rFonts w:hint="eastAsia" w:ascii="仿宋_GB2312" w:eastAsia="仿宋_GB2312"/>
          <w:color w:val="auto"/>
          <w:sz w:val="32"/>
          <w:szCs w:val="32"/>
          <w:shd w:val="clear" w:color="auto" w:fill="FFFFFF"/>
        </w:rPr>
        <w:t>各市县退役军人事务部门应当建立健全</w:t>
      </w:r>
      <w:r>
        <w:rPr>
          <w:rFonts w:hint="eastAsia" w:ascii="仿宋_GB2312" w:eastAsia="仿宋_GB2312"/>
          <w:color w:val="auto"/>
          <w:sz w:val="32"/>
          <w:szCs w:val="32"/>
          <w:shd w:val="clear" w:color="auto" w:fill="FFFFFF"/>
          <w:lang w:eastAsia="zh-CN"/>
        </w:rPr>
        <w:t>自主就业退役士兵</w:t>
      </w:r>
      <w:r>
        <w:rPr>
          <w:rFonts w:hint="eastAsia" w:ascii="仿宋_GB2312" w:eastAsia="仿宋_GB2312"/>
          <w:color w:val="auto"/>
          <w:sz w:val="32"/>
          <w:szCs w:val="32"/>
          <w:shd w:val="clear" w:color="auto" w:fill="FFFFFF"/>
        </w:rPr>
        <w:t>数据动态管理机制，及时将</w:t>
      </w:r>
      <w:r>
        <w:rPr>
          <w:rFonts w:hint="eastAsia" w:ascii="仿宋_GB2312" w:eastAsia="仿宋_GB2312"/>
          <w:color w:val="auto"/>
          <w:sz w:val="32"/>
          <w:szCs w:val="32"/>
          <w:shd w:val="clear" w:color="auto" w:fill="FFFFFF"/>
          <w:lang w:eastAsia="zh-CN"/>
        </w:rPr>
        <w:t>接收的自主就业退役士兵</w:t>
      </w:r>
      <w:r>
        <w:rPr>
          <w:rFonts w:hint="eastAsia" w:ascii="仿宋_GB2312" w:eastAsia="仿宋_GB2312"/>
          <w:color w:val="auto"/>
          <w:sz w:val="32"/>
          <w:szCs w:val="32"/>
          <w:shd w:val="clear" w:color="auto" w:fill="FFFFFF"/>
        </w:rPr>
        <w:t>信息全面、准确地录入全国</w:t>
      </w:r>
      <w:r>
        <w:rPr>
          <w:rFonts w:hint="eastAsia" w:ascii="仿宋_GB2312" w:eastAsia="仿宋_GB2312"/>
          <w:color w:val="auto"/>
          <w:sz w:val="32"/>
          <w:szCs w:val="32"/>
          <w:shd w:val="clear" w:color="auto" w:fill="FFFFFF"/>
          <w:lang w:eastAsia="zh-CN"/>
        </w:rPr>
        <w:t>移交安置服务管理</w:t>
      </w:r>
      <w:r>
        <w:rPr>
          <w:rFonts w:hint="eastAsia" w:ascii="仿宋_GB2312" w:eastAsia="仿宋_GB2312"/>
          <w:color w:val="auto"/>
          <w:sz w:val="32"/>
          <w:szCs w:val="32"/>
          <w:shd w:val="clear" w:color="auto" w:fill="FFFFFF"/>
        </w:rPr>
        <w:t>信息系统。</w:t>
      </w:r>
    </w:p>
    <w:p>
      <w:pPr>
        <w:spacing w:line="600" w:lineRule="exact"/>
        <w:ind w:right="-181" w:firstLine="640" w:firstLineChars="200"/>
        <w:rPr>
          <w:rFonts w:hint="eastAsia" w:eastAsia="仿宋_GB2312"/>
          <w:color w:val="auto"/>
          <w:kern w:val="0"/>
          <w:sz w:val="32"/>
          <w:szCs w:val="32"/>
          <w:highlight w:val="yellow"/>
          <w:lang w:eastAsia="zh-CN"/>
        </w:rPr>
      </w:pPr>
      <w:r>
        <w:rPr>
          <w:rFonts w:hint="eastAsia" w:ascii="仿宋_GB2312" w:eastAsia="仿宋_GB2312"/>
          <w:color w:val="auto"/>
          <w:sz w:val="32"/>
          <w:szCs w:val="32"/>
          <w:shd w:val="clear" w:color="auto" w:fill="FFFFFF"/>
        </w:rPr>
        <w:t>各市县退役军人事务部门</w:t>
      </w:r>
      <w:r>
        <w:rPr>
          <w:rFonts w:hint="eastAsia" w:ascii="仿宋_GB2312" w:eastAsia="仿宋_GB2312"/>
          <w:color w:val="auto"/>
          <w:sz w:val="32"/>
          <w:szCs w:val="32"/>
          <w:shd w:val="clear" w:color="auto" w:fill="FFFFFF"/>
          <w:lang w:eastAsia="zh-CN"/>
        </w:rPr>
        <w:t>应</w:t>
      </w:r>
      <w:r>
        <w:rPr>
          <w:rFonts w:hint="eastAsia" w:ascii="仿宋_GB2312" w:eastAsia="仿宋_GB2312"/>
          <w:color w:val="auto"/>
          <w:sz w:val="32"/>
          <w:szCs w:val="32"/>
          <w:shd w:val="clear" w:color="auto" w:fill="FFFFFF"/>
        </w:rPr>
        <w:t>于</w:t>
      </w:r>
      <w:r>
        <w:rPr>
          <w:rFonts w:hint="eastAsia" w:ascii="仿宋_GB2312" w:eastAsia="仿宋_GB2312"/>
          <w:color w:val="auto"/>
          <w:sz w:val="32"/>
          <w:szCs w:val="32"/>
          <w:highlight w:val="none"/>
          <w:shd w:val="clear" w:color="auto" w:fill="FFFFFF"/>
          <w:lang w:eastAsia="zh-CN"/>
        </w:rPr>
        <w:t>每</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shd w:val="clear" w:color="auto" w:fill="FFFFFF"/>
          <w:lang w:val="en-US" w:eastAsia="zh-CN"/>
        </w:rPr>
        <w:t>2</w:t>
      </w:r>
      <w:r>
        <w:rPr>
          <w:rFonts w:hint="eastAsia" w:ascii="仿宋_GB2312" w:eastAsia="仿宋_GB2312"/>
          <w:color w:val="auto"/>
          <w:sz w:val="32"/>
          <w:szCs w:val="32"/>
          <w:shd w:val="clear" w:color="auto" w:fill="FFFFFF"/>
        </w:rPr>
        <w:t>月</w:t>
      </w:r>
      <w:r>
        <w:rPr>
          <w:rFonts w:hint="default" w:ascii="仿宋_GB2312" w:eastAsia="仿宋_GB2312"/>
          <w:color w:val="auto"/>
          <w:sz w:val="32"/>
          <w:szCs w:val="32"/>
          <w:shd w:val="clear" w:color="auto" w:fill="FFFFFF"/>
          <w:lang w:val="en-US"/>
        </w:rPr>
        <w:t>28</w:t>
      </w:r>
      <w:r>
        <w:rPr>
          <w:rFonts w:hint="eastAsia" w:ascii="仿宋_GB2312" w:eastAsia="仿宋_GB2312"/>
          <w:color w:val="auto"/>
          <w:sz w:val="32"/>
          <w:szCs w:val="32"/>
          <w:shd w:val="clear" w:color="auto" w:fill="FFFFFF"/>
          <w:lang w:val="en-US" w:eastAsia="zh-CN"/>
        </w:rPr>
        <w:t>日</w:t>
      </w:r>
      <w:r>
        <w:rPr>
          <w:rFonts w:hint="eastAsia" w:ascii="仿宋_GB2312" w:eastAsia="仿宋_GB2312"/>
          <w:color w:val="auto"/>
          <w:sz w:val="32"/>
          <w:szCs w:val="32"/>
          <w:shd w:val="clear" w:color="auto" w:fill="FFFFFF"/>
        </w:rPr>
        <w:t>前将</w:t>
      </w:r>
      <w:r>
        <w:rPr>
          <w:rFonts w:hint="eastAsia" w:ascii="仿宋_GB2312" w:eastAsia="仿宋_GB2312"/>
          <w:color w:val="auto"/>
          <w:sz w:val="32"/>
          <w:szCs w:val="32"/>
          <w:shd w:val="clear" w:color="auto" w:fill="FFFFFF"/>
          <w:lang w:eastAsia="zh-CN"/>
        </w:rPr>
        <w:t>本年度接收的自主就业退役士兵人数</w:t>
      </w:r>
      <w:r>
        <w:rPr>
          <w:rFonts w:hint="eastAsia" w:ascii="仿宋_GB2312" w:eastAsia="仿宋_GB2312"/>
          <w:color w:val="auto"/>
          <w:sz w:val="32"/>
          <w:szCs w:val="32"/>
          <w:shd w:val="clear" w:color="auto" w:fill="FFFFFF"/>
        </w:rPr>
        <w:t>上报省退役军人事务厅</w:t>
      </w:r>
      <w:r>
        <w:rPr>
          <w:rFonts w:hint="eastAsia" w:ascii="仿宋_GB2312" w:eastAsia="仿宋_GB2312"/>
          <w:color w:val="auto"/>
          <w:sz w:val="32"/>
          <w:szCs w:val="32"/>
          <w:shd w:val="clear" w:color="auto" w:fill="FFFFFF"/>
          <w:lang w:eastAsia="zh-CN"/>
        </w:rPr>
        <w:t>，省退役军人事务厅对各市县上报人数进行汇总核定</w:t>
      </w:r>
      <w:r>
        <w:rPr>
          <w:rFonts w:hint="eastAsia" w:ascii="仿宋_GB2312" w:eastAsia="仿宋_GB2312"/>
          <w:color w:val="auto"/>
          <w:sz w:val="32"/>
          <w:szCs w:val="32"/>
          <w:shd w:val="clear" w:color="auto" w:fill="FFFFFF"/>
        </w:rPr>
        <w:t>。</w:t>
      </w:r>
    </w:p>
    <w:p>
      <w:pPr>
        <w:spacing w:line="600" w:lineRule="exact"/>
        <w:ind w:right="-181" w:firstLine="640" w:firstLineChars="200"/>
        <w:rPr>
          <w:rFonts w:hint="eastAsia" w:eastAsia="仿宋_GB2312"/>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七</w:t>
      </w:r>
      <w:r>
        <w:rPr>
          <w:rFonts w:hint="eastAsia" w:ascii="黑体" w:hAnsi="黑体" w:eastAsia="黑体" w:cs="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hint="eastAsia" w:eastAsia="仿宋_GB2312"/>
          <w:b w:val="0"/>
          <w:bCs w:val="0"/>
          <w:color w:val="000000"/>
          <w:sz w:val="32"/>
          <w:szCs w:val="32"/>
          <w:shd w:val="clear" w:color="auto" w:fill="FFFFFF"/>
          <w:lang w:eastAsia="zh-CN"/>
        </w:rPr>
        <w:t>省财政厅应在省人民代表大会批复后，于</w:t>
      </w:r>
      <w:r>
        <w:rPr>
          <w:rFonts w:hint="default" w:eastAsia="仿宋_GB2312"/>
          <w:b w:val="0"/>
          <w:bCs w:val="0"/>
          <w:color w:val="000000"/>
          <w:sz w:val="32"/>
          <w:szCs w:val="32"/>
          <w:shd w:val="clear" w:color="auto" w:fill="FFFFFF"/>
          <w:lang w:val="en-US" w:eastAsia="zh-CN"/>
        </w:rPr>
        <w:t>30</w:t>
      </w:r>
      <w:r>
        <w:rPr>
          <w:rFonts w:hint="eastAsia" w:eastAsia="仿宋_GB2312"/>
          <w:b w:val="0"/>
          <w:bCs w:val="0"/>
          <w:color w:val="000000"/>
          <w:sz w:val="32"/>
          <w:szCs w:val="32"/>
          <w:shd w:val="clear" w:color="auto" w:fill="FFFFFF"/>
          <w:lang w:val="en-US" w:eastAsia="zh-CN"/>
        </w:rPr>
        <w:t>日内将省级补助资金下达至</w:t>
      </w:r>
      <w:r>
        <w:rPr>
          <w:rFonts w:hint="eastAsia" w:eastAsia="仿宋_GB2312"/>
          <w:b w:val="0"/>
          <w:bCs w:val="0"/>
          <w:color w:val="000000"/>
          <w:sz w:val="32"/>
          <w:szCs w:val="32"/>
          <w:shd w:val="clear" w:color="auto" w:fill="FFFFFF"/>
        </w:rPr>
        <w:t>县</w:t>
      </w:r>
      <w:r>
        <w:rPr>
          <w:rFonts w:hint="eastAsia" w:eastAsia="仿宋_GB2312"/>
          <w:color w:val="000000"/>
          <w:sz w:val="32"/>
          <w:szCs w:val="32"/>
          <w:shd w:val="clear" w:color="auto" w:fill="FFFFFF"/>
        </w:rPr>
        <w:t>（市、区）</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省退役军人事务</w:t>
      </w:r>
      <w:r>
        <w:rPr>
          <w:rFonts w:hint="eastAsia" w:eastAsia="仿宋_GB2312"/>
          <w:color w:val="000000"/>
          <w:sz w:val="32"/>
          <w:szCs w:val="32"/>
          <w:shd w:val="clear" w:color="auto" w:fill="FFFFFF"/>
        </w:rPr>
        <w:t>厅</w:t>
      </w:r>
      <w:r>
        <w:rPr>
          <w:rFonts w:eastAsia="仿宋_GB2312"/>
          <w:color w:val="000000"/>
          <w:sz w:val="32"/>
          <w:szCs w:val="32"/>
          <w:shd w:val="clear" w:color="auto" w:fill="FFFFFF"/>
        </w:rPr>
        <w:t>将资金分配</w:t>
      </w:r>
      <w:r>
        <w:rPr>
          <w:rFonts w:hint="eastAsia" w:eastAsia="仿宋_GB2312"/>
          <w:color w:val="000000"/>
          <w:sz w:val="32"/>
          <w:szCs w:val="32"/>
          <w:shd w:val="clear" w:color="auto" w:fill="FFFFFF"/>
        </w:rPr>
        <w:t>方案</w:t>
      </w:r>
      <w:r>
        <w:rPr>
          <w:rFonts w:eastAsia="仿宋_GB2312"/>
          <w:color w:val="000000"/>
          <w:sz w:val="32"/>
          <w:szCs w:val="32"/>
          <w:shd w:val="clear" w:color="auto" w:fill="FFFFFF"/>
        </w:rPr>
        <w:t>以书面形式报送至省财政</w:t>
      </w:r>
      <w:r>
        <w:rPr>
          <w:rFonts w:hint="eastAsia" w:eastAsia="仿宋_GB2312"/>
          <w:color w:val="000000"/>
          <w:sz w:val="32"/>
          <w:szCs w:val="32"/>
          <w:shd w:val="clear" w:color="auto" w:fill="FFFFFF"/>
        </w:rPr>
        <w:t>厅</w:t>
      </w:r>
      <w:r>
        <w:rPr>
          <w:rFonts w:eastAsia="仿宋_GB2312"/>
          <w:color w:val="000000"/>
          <w:sz w:val="32"/>
          <w:szCs w:val="32"/>
          <w:shd w:val="clear" w:color="auto" w:fill="FFFFFF"/>
        </w:rPr>
        <w:t>，</w:t>
      </w:r>
      <w:r>
        <w:rPr>
          <w:rFonts w:hint="eastAsia" w:eastAsia="仿宋_GB2312"/>
          <w:color w:val="000000"/>
          <w:sz w:val="32"/>
          <w:szCs w:val="32"/>
          <w:shd w:val="clear" w:color="auto" w:fill="FFFFFF"/>
        </w:rPr>
        <w:t>并</w:t>
      </w:r>
      <w:r>
        <w:rPr>
          <w:rFonts w:hint="eastAsia" w:eastAsia="仿宋_GB2312"/>
          <w:color w:val="000000"/>
          <w:sz w:val="32"/>
          <w:szCs w:val="32"/>
          <w:shd w:val="clear" w:color="auto" w:fill="FFFFFF"/>
          <w:lang w:eastAsia="zh-CN"/>
        </w:rPr>
        <w:t>联合</w:t>
      </w:r>
      <w:r>
        <w:rPr>
          <w:rFonts w:eastAsia="仿宋_GB2312"/>
          <w:color w:val="000000"/>
          <w:sz w:val="32"/>
          <w:szCs w:val="32"/>
          <w:shd w:val="clear" w:color="auto" w:fill="FFFFFF"/>
        </w:rPr>
        <w:t>省财政</w:t>
      </w:r>
      <w:r>
        <w:rPr>
          <w:rFonts w:hint="eastAsia" w:eastAsia="仿宋_GB2312"/>
          <w:color w:val="000000"/>
          <w:sz w:val="32"/>
          <w:szCs w:val="32"/>
          <w:shd w:val="clear" w:color="auto" w:fill="FFFFFF"/>
        </w:rPr>
        <w:t>厅将资金分配方案报省人民政府，</w:t>
      </w:r>
      <w:r>
        <w:rPr>
          <w:rFonts w:eastAsia="仿宋_GB2312"/>
          <w:color w:val="000000"/>
          <w:sz w:val="32"/>
          <w:szCs w:val="32"/>
          <w:shd w:val="clear" w:color="auto" w:fill="FFFFFF"/>
        </w:rPr>
        <w:t>省财政</w:t>
      </w:r>
      <w:r>
        <w:rPr>
          <w:rFonts w:hint="eastAsia" w:eastAsia="仿宋_GB2312"/>
          <w:color w:val="000000"/>
          <w:sz w:val="32"/>
          <w:szCs w:val="32"/>
          <w:shd w:val="clear" w:color="auto" w:fill="FFFFFF"/>
        </w:rPr>
        <w:t>厅</w:t>
      </w:r>
      <w:r>
        <w:rPr>
          <w:rFonts w:eastAsia="仿宋_GB2312"/>
          <w:color w:val="000000"/>
          <w:sz w:val="32"/>
          <w:szCs w:val="32"/>
          <w:shd w:val="clear" w:color="auto" w:fill="FFFFFF"/>
        </w:rPr>
        <w:t>在收到</w:t>
      </w:r>
      <w:r>
        <w:rPr>
          <w:rFonts w:hint="eastAsia" w:eastAsia="仿宋_GB2312"/>
          <w:color w:val="000000"/>
          <w:sz w:val="32"/>
          <w:szCs w:val="32"/>
          <w:shd w:val="clear" w:color="auto" w:fill="FFFFFF"/>
        </w:rPr>
        <w:t>批复</w:t>
      </w:r>
      <w:r>
        <w:rPr>
          <w:rFonts w:eastAsia="仿宋_GB2312"/>
          <w:color w:val="000000"/>
          <w:sz w:val="32"/>
          <w:szCs w:val="32"/>
          <w:shd w:val="clear" w:color="auto" w:fill="FFFFFF"/>
        </w:rPr>
        <w:t>后将补助资金正式分解下达至</w:t>
      </w:r>
      <w:r>
        <w:rPr>
          <w:rFonts w:hint="eastAsia" w:eastAsia="仿宋_GB2312"/>
          <w:color w:val="000000"/>
          <w:sz w:val="32"/>
          <w:szCs w:val="32"/>
          <w:shd w:val="clear" w:color="auto" w:fill="FFFFFF"/>
        </w:rPr>
        <w:t>县（市、区）。</w:t>
      </w:r>
    </w:p>
    <w:p>
      <w:pPr>
        <w:pStyle w:val="5"/>
        <w:spacing w:before="0" w:beforeAutospacing="0" w:after="0" w:afterAutospacing="0" w:line="600" w:lineRule="exact"/>
        <w:ind w:firstLine="640" w:firstLineChars="200"/>
        <w:textAlignment w:val="baseline"/>
        <w:rPr>
          <w:rFonts w:hint="eastAsia" w:eastAsia="仿宋_GB2312"/>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八</w:t>
      </w:r>
      <w:r>
        <w:rPr>
          <w:rFonts w:hint="eastAsia" w:ascii="黑体" w:hAnsi="黑体" w:eastAsia="黑体" w:cs="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hint="eastAsia" w:eastAsia="仿宋_GB2312"/>
          <w:color w:val="000000"/>
          <w:sz w:val="32"/>
          <w:szCs w:val="32"/>
          <w:shd w:val="clear" w:color="auto" w:fill="FFFFFF"/>
        </w:rPr>
        <w:t>各县（市、区）收到资金后要</w:t>
      </w:r>
      <w:r>
        <w:rPr>
          <w:rFonts w:eastAsia="仿宋_GB2312"/>
          <w:color w:val="000000"/>
          <w:sz w:val="32"/>
          <w:szCs w:val="32"/>
          <w:shd w:val="clear" w:color="auto" w:fill="FFFFFF"/>
        </w:rPr>
        <w:t>确保资金发放安全、及时。</w:t>
      </w:r>
      <w:r>
        <w:rPr>
          <w:rFonts w:eastAsia="仿宋_GB2312"/>
          <w:color w:val="000000"/>
          <w:sz w:val="32"/>
          <w:szCs w:val="32"/>
        </w:rPr>
        <w:t>建立健全</w:t>
      </w:r>
      <w:r>
        <w:rPr>
          <w:rFonts w:eastAsia="仿宋_GB2312"/>
          <w:kern w:val="0"/>
          <w:sz w:val="32"/>
          <w:szCs w:val="32"/>
        </w:rPr>
        <w:t>自主就业退役士兵一次性经济补助经费</w:t>
      </w:r>
      <w:r>
        <w:rPr>
          <w:rFonts w:eastAsia="仿宋_GB2312"/>
          <w:color w:val="000000"/>
          <w:sz w:val="32"/>
          <w:szCs w:val="32"/>
        </w:rPr>
        <w:t>社会化发放体系，</w:t>
      </w:r>
      <w:r>
        <w:rPr>
          <w:rFonts w:eastAsia="仿宋_GB2312"/>
          <w:color w:val="000000"/>
          <w:sz w:val="32"/>
          <w:szCs w:val="32"/>
          <w:shd w:val="clear" w:color="auto" w:fill="FFFFFF"/>
        </w:rPr>
        <w:t>形成财政、退役军人事务</w:t>
      </w:r>
      <w:r>
        <w:rPr>
          <w:rFonts w:hint="eastAsia" w:eastAsia="仿宋_GB2312"/>
          <w:color w:val="000000"/>
          <w:sz w:val="32"/>
          <w:szCs w:val="32"/>
          <w:shd w:val="clear" w:color="auto" w:fill="FFFFFF"/>
        </w:rPr>
        <w:t>局</w:t>
      </w:r>
      <w:r>
        <w:rPr>
          <w:rFonts w:eastAsia="仿宋_GB2312"/>
          <w:color w:val="000000"/>
          <w:sz w:val="32"/>
          <w:szCs w:val="32"/>
          <w:shd w:val="clear" w:color="auto" w:fill="FFFFFF"/>
        </w:rPr>
        <w:t>之间的联通联动机制，对资金发放实现全程监管。</w:t>
      </w:r>
    </w:p>
    <w:p>
      <w:pPr>
        <w:pStyle w:val="5"/>
        <w:spacing w:before="0" w:beforeAutospacing="0" w:after="0" w:afterAutospacing="0" w:line="600" w:lineRule="exact"/>
        <w:ind w:firstLine="640" w:firstLineChars="200"/>
        <w:textAlignment w:val="baseline"/>
        <w:rPr>
          <w:rFonts w:eastAsia="仿宋_GB2312"/>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九</w:t>
      </w:r>
      <w:r>
        <w:rPr>
          <w:rFonts w:hint="eastAsia" w:ascii="黑体" w:hAnsi="黑体" w:eastAsia="黑体" w:cs="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eastAsia="仿宋_GB2312"/>
          <w:color w:val="000000"/>
          <w:sz w:val="32"/>
          <w:szCs w:val="32"/>
          <w:shd w:val="clear" w:color="auto" w:fill="FFFFFF"/>
        </w:rPr>
        <w:t>各</w:t>
      </w:r>
      <w:r>
        <w:rPr>
          <w:rFonts w:hint="eastAsia" w:eastAsia="仿宋_GB2312"/>
          <w:color w:val="000000"/>
          <w:sz w:val="32"/>
          <w:szCs w:val="32"/>
          <w:shd w:val="clear" w:color="auto" w:fill="FFFFFF"/>
        </w:rPr>
        <w:t>县（市、区）</w:t>
      </w:r>
      <w:r>
        <w:rPr>
          <w:rFonts w:eastAsia="仿宋_GB2312"/>
          <w:color w:val="000000"/>
          <w:sz w:val="32"/>
          <w:szCs w:val="32"/>
          <w:shd w:val="clear" w:color="auto" w:fill="FFFFFF"/>
        </w:rPr>
        <w:t>不得</w:t>
      </w:r>
      <w:r>
        <w:rPr>
          <w:rFonts w:hint="eastAsia" w:eastAsia="仿宋_GB2312"/>
          <w:color w:val="000000"/>
          <w:sz w:val="32"/>
          <w:szCs w:val="32"/>
          <w:shd w:val="clear" w:color="auto" w:fill="FFFFFF"/>
        </w:rPr>
        <w:t>将</w:t>
      </w:r>
      <w:r>
        <w:rPr>
          <w:rFonts w:eastAsia="仿宋_GB2312"/>
          <w:kern w:val="0"/>
          <w:sz w:val="32"/>
          <w:szCs w:val="32"/>
        </w:rPr>
        <w:t>自主就业退役士兵一次性经济补助经费</w:t>
      </w:r>
      <w:r>
        <w:rPr>
          <w:rFonts w:eastAsia="仿宋_GB2312"/>
          <w:color w:val="000000"/>
          <w:sz w:val="32"/>
          <w:szCs w:val="32"/>
          <w:shd w:val="clear" w:color="auto" w:fill="FFFFFF"/>
        </w:rPr>
        <w:t>用于</w:t>
      </w:r>
      <w:r>
        <w:rPr>
          <w:rFonts w:hint="eastAsia" w:eastAsia="仿宋_GB2312"/>
          <w:color w:val="000000"/>
          <w:sz w:val="32"/>
          <w:szCs w:val="32"/>
          <w:shd w:val="clear" w:color="auto" w:fill="FFFFFF"/>
        </w:rPr>
        <w:t>其他</w:t>
      </w:r>
      <w:r>
        <w:rPr>
          <w:rFonts w:eastAsia="仿宋_GB2312"/>
          <w:color w:val="000000"/>
          <w:sz w:val="32"/>
          <w:szCs w:val="32"/>
          <w:shd w:val="clear" w:color="auto" w:fill="FFFFFF"/>
        </w:rPr>
        <w:t>经费支出。</w:t>
      </w:r>
    </w:p>
    <w:p>
      <w:pPr>
        <w:widowControl/>
        <w:wordWrap/>
        <w:adjustRightInd w:val="0"/>
        <w:snapToGrid w:val="0"/>
        <w:spacing w:before="100" w:after="100" w:line="600" w:lineRule="exact"/>
        <w:ind w:firstLine="640" w:firstLineChars="200"/>
        <w:textAlignment w:val="auto"/>
        <w:rPr>
          <w:rFonts w:hint="eastAsia" w:ascii="Times New Roman" w:hAnsi="Times New Roman" w:eastAsia="仿宋_GB2312"/>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t>第十条</w:t>
      </w:r>
      <w:r>
        <w:rPr>
          <w:rFonts w:hint="default" w:eastAsia="仿宋_GB2312"/>
          <w:b/>
          <w:bCs w:val="0"/>
          <w:color w:val="000000"/>
          <w:sz w:val="32"/>
          <w:szCs w:val="32"/>
          <w:highlight w:val="none"/>
          <w:lang w:val="en-US" w:eastAsia="zh-CN"/>
        </w:rPr>
        <w:t xml:space="preserve"> </w:t>
      </w:r>
      <w:r>
        <w:rPr>
          <w:rFonts w:hint="eastAsia" w:ascii="Times New Roman" w:hAnsi="Times New Roman" w:eastAsia="仿宋_GB2312"/>
          <w:bCs/>
          <w:color w:val="000000"/>
          <w:sz w:val="32"/>
          <w:szCs w:val="32"/>
          <w:highlight w:val="none"/>
          <w:lang w:val="en-US" w:eastAsia="zh-CN"/>
        </w:rPr>
        <w:t>加强财会监督工作。各级</w:t>
      </w:r>
      <w:r>
        <w:rPr>
          <w:rFonts w:ascii="Times New Roman" w:hAnsi="Times New Roman" w:eastAsia="仿宋_GB2312"/>
          <w:bCs/>
          <w:color w:val="000000"/>
          <w:sz w:val="32"/>
          <w:szCs w:val="32"/>
          <w:highlight w:val="none"/>
        </w:rPr>
        <w:t>财政部门</w:t>
      </w:r>
      <w:r>
        <w:rPr>
          <w:rFonts w:hint="eastAsia" w:ascii="Times New Roman" w:hAnsi="Times New Roman" w:eastAsia="仿宋_GB2312"/>
          <w:bCs/>
          <w:color w:val="000000"/>
          <w:sz w:val="32"/>
          <w:szCs w:val="32"/>
          <w:highlight w:val="none"/>
          <w:lang w:eastAsia="zh-CN"/>
        </w:rPr>
        <w:t>要</w:t>
      </w:r>
      <w:r>
        <w:rPr>
          <w:rFonts w:ascii="Times New Roman" w:hAnsi="Times New Roman" w:eastAsia="仿宋_GB2312"/>
          <w:bCs/>
          <w:color w:val="000000"/>
          <w:sz w:val="32"/>
          <w:szCs w:val="32"/>
          <w:highlight w:val="none"/>
        </w:rPr>
        <w:t>履行财会主责监督</w:t>
      </w:r>
      <w:r>
        <w:rPr>
          <w:rFonts w:hint="eastAsia" w:ascii="Times New Roman" w:hAnsi="Times New Roman" w:eastAsia="仿宋_GB2312"/>
          <w:bCs/>
          <w:color w:val="000000"/>
          <w:sz w:val="32"/>
          <w:szCs w:val="32"/>
          <w:highlight w:val="none"/>
          <w:lang w:eastAsia="zh-CN"/>
        </w:rPr>
        <w:t>，加强</w:t>
      </w:r>
      <w:r>
        <w:rPr>
          <w:rFonts w:eastAsia="仿宋_GB2312"/>
          <w:kern w:val="0"/>
          <w:sz w:val="32"/>
          <w:szCs w:val="32"/>
          <w:highlight w:val="none"/>
        </w:rPr>
        <w:t>自主就业退役士兵一次性经济补助经费</w:t>
      </w:r>
      <w:r>
        <w:rPr>
          <w:rFonts w:hint="eastAsia" w:ascii="Times New Roman" w:hAnsi="Times New Roman" w:eastAsia="仿宋_GB2312"/>
          <w:bCs/>
          <w:color w:val="000000"/>
          <w:sz w:val="32"/>
          <w:szCs w:val="32"/>
          <w:highlight w:val="none"/>
          <w:lang w:val="en-US" w:eastAsia="zh-CN"/>
        </w:rPr>
        <w:t>管理监督。各级</w:t>
      </w:r>
      <w:r>
        <w:rPr>
          <w:rFonts w:hint="eastAsia" w:ascii="Times New Roman" w:hAnsi="Times New Roman" w:eastAsia="仿宋_GB2312"/>
          <w:bCs/>
          <w:color w:val="000000"/>
          <w:sz w:val="32"/>
          <w:szCs w:val="32"/>
          <w:highlight w:val="none"/>
          <w:lang w:eastAsia="zh-CN"/>
        </w:rPr>
        <w:t>退役军人事务部门要</w:t>
      </w:r>
      <w:r>
        <w:rPr>
          <w:rFonts w:ascii="Times New Roman" w:hAnsi="Times New Roman" w:eastAsia="仿宋_GB2312"/>
          <w:bCs/>
          <w:color w:val="000000"/>
          <w:sz w:val="32"/>
          <w:szCs w:val="32"/>
          <w:highlight w:val="none"/>
        </w:rPr>
        <w:t>依责监督</w:t>
      </w:r>
      <w:r>
        <w:rPr>
          <w:rFonts w:hint="eastAsia" w:ascii="Times New Roman" w:hAnsi="Times New Roman" w:eastAsia="仿宋_GB2312"/>
          <w:bCs/>
          <w:color w:val="000000"/>
          <w:sz w:val="32"/>
          <w:szCs w:val="32"/>
          <w:highlight w:val="none"/>
          <w:lang w:eastAsia="zh-CN"/>
        </w:rPr>
        <w:t>，加强对</w:t>
      </w:r>
      <w:r>
        <w:rPr>
          <w:rFonts w:eastAsia="仿宋_GB2312"/>
          <w:kern w:val="0"/>
          <w:sz w:val="32"/>
          <w:szCs w:val="32"/>
          <w:highlight w:val="none"/>
        </w:rPr>
        <w:t>自主就业退役士兵一次性经济补助经费</w:t>
      </w:r>
      <w:r>
        <w:rPr>
          <w:rFonts w:hint="eastAsia" w:ascii="Times New Roman" w:hAnsi="Times New Roman" w:eastAsia="仿宋_GB2312"/>
          <w:bCs/>
          <w:color w:val="000000"/>
          <w:sz w:val="32"/>
          <w:szCs w:val="32"/>
          <w:highlight w:val="none"/>
          <w:lang w:val="en-US" w:eastAsia="zh-CN"/>
        </w:rPr>
        <w:t>使用的监督，严格支出管理和财务管理等。各</w:t>
      </w:r>
      <w:r>
        <w:rPr>
          <w:rFonts w:ascii="Times New Roman" w:hAnsi="Times New Roman" w:eastAsia="仿宋_GB2312"/>
          <w:bCs/>
          <w:color w:val="000000"/>
          <w:sz w:val="32"/>
          <w:szCs w:val="32"/>
          <w:highlight w:val="none"/>
        </w:rPr>
        <w:t>资金使用单位</w:t>
      </w:r>
      <w:r>
        <w:rPr>
          <w:rFonts w:hint="eastAsia" w:ascii="Times New Roman" w:hAnsi="Times New Roman" w:eastAsia="仿宋_GB2312"/>
          <w:bCs/>
          <w:color w:val="000000"/>
          <w:sz w:val="32"/>
          <w:szCs w:val="32"/>
          <w:highlight w:val="none"/>
          <w:lang w:eastAsia="zh-CN"/>
        </w:rPr>
        <w:t>要加强</w:t>
      </w:r>
      <w:r>
        <w:rPr>
          <w:rFonts w:ascii="Times New Roman" w:hAnsi="Times New Roman" w:eastAsia="仿宋_GB2312"/>
          <w:bCs/>
          <w:color w:val="000000"/>
          <w:sz w:val="32"/>
          <w:szCs w:val="32"/>
          <w:highlight w:val="none"/>
        </w:rPr>
        <w:t>内部监督</w:t>
      </w:r>
      <w:r>
        <w:rPr>
          <w:rFonts w:hint="eastAsia" w:ascii="Times New Roman" w:hAnsi="Times New Roman" w:eastAsia="仿宋_GB2312"/>
          <w:bCs/>
          <w:color w:val="000000"/>
          <w:sz w:val="32"/>
          <w:szCs w:val="32"/>
          <w:highlight w:val="none"/>
          <w:lang w:eastAsia="zh-CN"/>
        </w:rPr>
        <w:t>，加强对本单位</w:t>
      </w:r>
      <w:r>
        <w:rPr>
          <w:rFonts w:eastAsia="仿宋_GB2312"/>
          <w:kern w:val="0"/>
          <w:sz w:val="32"/>
          <w:szCs w:val="32"/>
          <w:highlight w:val="none"/>
        </w:rPr>
        <w:t>自主就业退役士兵一次性经济补助经费</w:t>
      </w:r>
      <w:r>
        <w:rPr>
          <w:rFonts w:hint="eastAsia" w:ascii="Times New Roman" w:hAnsi="Times New Roman" w:eastAsia="仿宋_GB2312"/>
          <w:bCs/>
          <w:color w:val="000000"/>
          <w:sz w:val="32"/>
          <w:szCs w:val="32"/>
          <w:highlight w:val="none"/>
          <w:lang w:val="en-US" w:eastAsia="zh-CN"/>
        </w:rPr>
        <w:t>的日常监督。</w:t>
      </w:r>
    </w:p>
    <w:p>
      <w:pPr>
        <w:pStyle w:val="9"/>
        <w:spacing w:line="600" w:lineRule="exact"/>
        <w:ind w:firstLine="640" w:firstLineChars="200"/>
        <w:jc w:val="both"/>
        <w:rPr>
          <w:rFonts w:hint="eastAsia" w:ascii="Times New Roman" w:hAnsi="Times New Roman" w:eastAsia="仿宋_GB2312"/>
          <w:bCs/>
          <w:color w:val="000000"/>
          <w:sz w:val="32"/>
          <w:szCs w:val="32"/>
          <w:highlight w:val="yellow"/>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default" w:ascii="仿宋_GB2312" w:hAnsi="Times New Roman" w:eastAsia="仿宋_GB2312"/>
          <w:b/>
          <w:bCs/>
          <w:sz w:val="32"/>
          <w:szCs w:val="32"/>
          <w:lang w:val="en-US"/>
        </w:rPr>
        <w:t xml:space="preserve"> </w:t>
      </w:r>
      <w:r>
        <w:rPr>
          <w:rFonts w:hint="eastAsia" w:ascii="仿宋_GB2312" w:eastAsia="仿宋_GB2312"/>
          <w:sz w:val="32"/>
          <w:szCs w:val="32"/>
        </w:rPr>
        <w:t>各级财政部门、</w:t>
      </w:r>
      <w:r>
        <w:rPr>
          <w:rFonts w:hint="eastAsia" w:ascii="仿宋_GB2312" w:eastAsia="仿宋_GB2312"/>
          <w:sz w:val="32"/>
          <w:szCs w:val="32"/>
          <w:lang w:eastAsia="zh-CN"/>
        </w:rPr>
        <w:t>退役军人事务</w:t>
      </w:r>
      <w:r>
        <w:rPr>
          <w:rFonts w:hint="eastAsia" w:ascii="仿宋_GB2312" w:eastAsia="仿宋_GB2312"/>
          <w:sz w:val="32"/>
          <w:szCs w:val="32"/>
        </w:rPr>
        <w:t>部门应当加快预算执行，提高资金使用效益。结转结余的</w:t>
      </w:r>
      <w:r>
        <w:rPr>
          <w:rFonts w:hint="eastAsia" w:ascii="仿宋_GB2312" w:eastAsia="仿宋_GB2312"/>
          <w:sz w:val="32"/>
          <w:szCs w:val="32"/>
          <w:lang w:eastAsia="zh-CN"/>
        </w:rPr>
        <w:t>自主就业退役士兵一次性经济补助经费</w:t>
      </w:r>
      <w:r>
        <w:rPr>
          <w:rFonts w:hint="eastAsia" w:ascii="仿宋_GB2312" w:eastAsia="仿宋_GB2312"/>
          <w:sz w:val="32"/>
          <w:szCs w:val="32"/>
        </w:rPr>
        <w:t>，按照财政部关于结转结余资金管理的相关规定执行。</w:t>
      </w:r>
    </w:p>
    <w:p>
      <w:pPr>
        <w:spacing w:line="600" w:lineRule="exact"/>
        <w:ind w:right="-181" w:firstLine="640" w:firstLineChars="200"/>
        <w:jc w:val="left"/>
        <w:rPr>
          <w:rFonts w:ascii="仿宋_GB2312" w:eastAsia="仿宋_GB2312"/>
          <w:bCs/>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cs="黑体"/>
          <w:b w:val="0"/>
          <w:bCs w:val="0"/>
          <w:color w:val="000000"/>
          <w:sz w:val="32"/>
          <w:szCs w:val="32"/>
          <w:shd w:val="clear" w:color="auto" w:fill="FFFFFF"/>
          <w:lang w:eastAsia="zh-CN"/>
        </w:rPr>
        <w:t>十二</w:t>
      </w:r>
      <w:r>
        <w:rPr>
          <w:rFonts w:hint="eastAsia" w:ascii="黑体" w:hAnsi="黑体" w:eastAsia="黑体" w:cs="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eastAsia="仿宋_GB2312"/>
          <w:kern w:val="0"/>
          <w:sz w:val="32"/>
          <w:szCs w:val="32"/>
        </w:rPr>
        <w:t>自主就业退役士兵一次性经济补助经费</w:t>
      </w:r>
      <w:r>
        <w:rPr>
          <w:rFonts w:hint="eastAsia" w:eastAsia="仿宋_GB2312"/>
          <w:kern w:val="0"/>
          <w:sz w:val="32"/>
          <w:szCs w:val="32"/>
          <w:lang w:eastAsia="zh-CN"/>
        </w:rPr>
        <w:t>实行全过程预算绩效管理。</w:t>
      </w:r>
      <w:r>
        <w:rPr>
          <w:rFonts w:hint="eastAsia" w:ascii="仿宋_GB2312" w:eastAsia="仿宋_GB2312"/>
          <w:color w:val="000000"/>
          <w:sz w:val="32"/>
          <w:szCs w:val="32"/>
          <w:shd w:val="clear" w:color="auto" w:fill="FFFFFF"/>
        </w:rPr>
        <w:t>年度执行中，</w:t>
      </w:r>
      <w:r>
        <w:rPr>
          <w:rFonts w:hint="eastAsia" w:ascii="仿宋_GB2312" w:eastAsia="仿宋_GB2312"/>
          <w:color w:val="000000"/>
          <w:sz w:val="32"/>
          <w:szCs w:val="32"/>
          <w:shd w:val="clear" w:color="auto" w:fill="FFFFFF"/>
          <w:lang w:eastAsia="zh-CN"/>
        </w:rPr>
        <w:t>省财政厅督促指导省退役厅开展预算绩效管理工作，各级</w:t>
      </w:r>
      <w:r>
        <w:rPr>
          <w:rFonts w:hint="eastAsia" w:ascii="仿宋_GB2312" w:eastAsia="仿宋_GB2312"/>
          <w:color w:val="000000"/>
          <w:sz w:val="32"/>
          <w:szCs w:val="32"/>
          <w:shd w:val="clear" w:color="auto" w:fill="FFFFFF"/>
        </w:rPr>
        <w:t>财政部门在下达资金预算时同步下达绩效评价指标</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省退役军人事务厅</w:t>
      </w:r>
      <w:r>
        <w:rPr>
          <w:rFonts w:hint="eastAsia" w:ascii="仿宋_GB2312" w:eastAsia="仿宋_GB2312"/>
          <w:color w:val="000000"/>
          <w:sz w:val="32"/>
          <w:szCs w:val="32"/>
          <w:shd w:val="clear" w:color="auto" w:fill="FFFFFF"/>
          <w:lang w:eastAsia="zh-CN"/>
        </w:rPr>
        <w:t>组织开展专项资金绩效目标管理、绩效运行监控、单位绩效自评价、部门绩效评价等全过程绩效管理工作。资金使用单位负责对照预算申报环节设定的绩效目标做好绩效运行监控工作，及时开展绩效自评价。绩效</w:t>
      </w:r>
      <w:r>
        <w:rPr>
          <w:rFonts w:hint="eastAsia" w:ascii="仿宋_GB2312" w:eastAsia="仿宋_GB2312"/>
          <w:sz w:val="32"/>
          <w:szCs w:val="32"/>
          <w:shd w:val="clear" w:color="auto" w:fill="FFFFFF"/>
        </w:rPr>
        <w:t>评价结果将作为调整政策、</w:t>
      </w:r>
      <w:r>
        <w:rPr>
          <w:rFonts w:hint="eastAsia" w:ascii="仿宋_GB2312" w:eastAsia="仿宋_GB2312"/>
          <w:sz w:val="32"/>
          <w:szCs w:val="32"/>
          <w:shd w:val="clear" w:color="auto" w:fill="FFFFFF"/>
          <w:lang w:eastAsia="zh-CN"/>
        </w:rPr>
        <w:t>预算安排和资金分配</w:t>
      </w:r>
      <w:r>
        <w:rPr>
          <w:rFonts w:hint="eastAsia" w:ascii="仿宋_GB2312" w:eastAsia="仿宋_GB2312"/>
          <w:color w:val="000000"/>
          <w:sz w:val="32"/>
          <w:szCs w:val="32"/>
          <w:shd w:val="clear" w:color="auto" w:fill="FFFFFF"/>
        </w:rPr>
        <w:t>的重要依据。</w:t>
      </w:r>
    </w:p>
    <w:p>
      <w:pPr>
        <w:spacing w:line="600" w:lineRule="exact"/>
        <w:ind w:right="-181" w:firstLine="640" w:firstLineChars="200"/>
        <w:jc w:val="left"/>
        <w:rPr>
          <w:rFonts w:eastAsia="仿宋_GB2312"/>
          <w:b/>
          <w:bCs/>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第十</w:t>
      </w:r>
      <w:r>
        <w:rPr>
          <w:rFonts w:hint="eastAsia" w:ascii="黑体" w:hAnsi="黑体" w:eastAsia="黑体" w:cs="黑体"/>
          <w:b w:val="0"/>
          <w:bCs w:val="0"/>
          <w:color w:val="000000"/>
          <w:sz w:val="32"/>
          <w:szCs w:val="32"/>
          <w:shd w:val="clear" w:color="auto" w:fill="FFFFFF"/>
          <w:lang w:eastAsia="zh-CN"/>
        </w:rPr>
        <w:t>三</w:t>
      </w:r>
      <w:r>
        <w:rPr>
          <w:rFonts w:hint="eastAsia" w:ascii="黑体" w:hAnsi="黑体" w:eastAsia="黑体" w:cs="黑体"/>
          <w:b w:val="0"/>
          <w:bCs w:val="0"/>
          <w:color w:val="000000"/>
          <w:sz w:val="32"/>
          <w:szCs w:val="32"/>
          <w:shd w:val="clear" w:color="auto" w:fill="FFFFFF"/>
        </w:rPr>
        <w:t>条</w:t>
      </w:r>
      <w:r>
        <w:rPr>
          <w:rFonts w:hint="eastAsia" w:ascii="黑体" w:hAnsi="黑体" w:eastAsia="黑体" w:cs="黑体"/>
          <w:b w:val="0"/>
          <w:bCs w:val="0"/>
          <w:color w:val="000000"/>
          <w:sz w:val="32"/>
          <w:szCs w:val="32"/>
          <w:shd w:val="clear" w:color="auto" w:fill="FFFFFF"/>
          <w:lang w:val="en-US"/>
        </w:rPr>
        <w:t xml:space="preserve"> </w:t>
      </w:r>
      <w:r>
        <w:rPr>
          <w:rFonts w:eastAsia="仿宋_GB2312"/>
          <w:color w:val="000000"/>
          <w:sz w:val="32"/>
          <w:szCs w:val="32"/>
          <w:shd w:val="clear" w:color="auto" w:fill="FFFFFF"/>
        </w:rPr>
        <w:t>各</w:t>
      </w:r>
      <w:r>
        <w:rPr>
          <w:rFonts w:hint="eastAsia" w:eastAsia="仿宋_GB2312"/>
          <w:color w:val="000000"/>
          <w:sz w:val="32"/>
          <w:szCs w:val="32"/>
          <w:shd w:val="clear" w:color="auto" w:fill="FFFFFF"/>
          <w:lang w:eastAsia="zh-CN"/>
        </w:rPr>
        <w:t>市</w:t>
      </w:r>
      <w:r>
        <w:rPr>
          <w:rFonts w:hint="eastAsia" w:eastAsia="仿宋_GB2312"/>
          <w:color w:val="000000"/>
          <w:sz w:val="32"/>
          <w:szCs w:val="32"/>
          <w:shd w:val="clear" w:color="auto" w:fill="FFFFFF"/>
        </w:rPr>
        <w:t>县</w:t>
      </w:r>
      <w:r>
        <w:rPr>
          <w:rFonts w:eastAsia="仿宋_GB2312"/>
          <w:color w:val="000000"/>
          <w:sz w:val="32"/>
          <w:szCs w:val="32"/>
          <w:shd w:val="clear" w:color="auto" w:fill="FFFFFF"/>
        </w:rPr>
        <w:t>财政、退役军人事务</w:t>
      </w:r>
      <w:r>
        <w:rPr>
          <w:rFonts w:hint="eastAsia" w:eastAsia="仿宋_GB2312"/>
          <w:color w:val="000000"/>
          <w:sz w:val="32"/>
          <w:szCs w:val="32"/>
          <w:shd w:val="clear" w:color="auto" w:fill="FFFFFF"/>
        </w:rPr>
        <w:t>局</w:t>
      </w:r>
      <w:r>
        <w:rPr>
          <w:rFonts w:eastAsia="仿宋_GB2312"/>
          <w:color w:val="000000"/>
          <w:sz w:val="32"/>
          <w:szCs w:val="32"/>
          <w:shd w:val="clear" w:color="auto" w:fill="FFFFFF"/>
        </w:rPr>
        <w:t>应当强化</w:t>
      </w:r>
      <w:r>
        <w:rPr>
          <w:rFonts w:eastAsia="仿宋_GB2312"/>
          <w:kern w:val="0"/>
          <w:sz w:val="32"/>
          <w:szCs w:val="32"/>
        </w:rPr>
        <w:t>自主就业退役士兵一次性经济补助经费</w:t>
      </w:r>
      <w:r>
        <w:rPr>
          <w:rFonts w:eastAsia="仿宋_GB2312"/>
          <w:color w:val="000000"/>
          <w:sz w:val="32"/>
          <w:szCs w:val="32"/>
          <w:shd w:val="clear" w:color="auto" w:fill="FFFFFF"/>
        </w:rPr>
        <w:t>的使用管理，并积极配合有关部门做好审计、稽查等工作。</w:t>
      </w:r>
      <w:r>
        <w:rPr>
          <w:rFonts w:hint="eastAsia" w:ascii="仿宋_GB2312" w:eastAsia="仿宋_GB2312"/>
          <w:color w:val="000000"/>
          <w:sz w:val="32"/>
          <w:szCs w:val="32"/>
          <w:shd w:val="clear" w:color="auto" w:fill="FFFFFF"/>
        </w:rPr>
        <w:t>各级财政、退役军人事务部门及其工作人员在补助经费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涉嫌犯罪的，依法移送司法机关处理。</w:t>
      </w:r>
    </w:p>
    <w:p>
      <w:pPr>
        <w:pStyle w:val="5"/>
        <w:spacing w:before="0" w:beforeAutospacing="0" w:after="0" w:afterAutospacing="0" w:line="600" w:lineRule="exact"/>
        <w:ind w:firstLine="640" w:firstLineChars="200"/>
        <w:textAlignment w:val="baseline"/>
        <w:rPr>
          <w:rFonts w:eastAsia="仿宋_GB2312"/>
          <w:sz w:val="32"/>
          <w:szCs w:val="32"/>
        </w:rPr>
      </w:pPr>
      <w:r>
        <w:rPr>
          <w:rFonts w:hint="eastAsia" w:ascii="黑体" w:hAnsi="黑体" w:eastAsia="黑体" w:cs="黑体"/>
          <w:b w:val="0"/>
          <w:bCs w:val="0"/>
          <w:color w:val="000000"/>
          <w:sz w:val="32"/>
          <w:szCs w:val="32"/>
          <w:shd w:val="clear" w:color="auto" w:fill="FFFFFF"/>
        </w:rPr>
        <w:t>第十</w:t>
      </w:r>
      <w:r>
        <w:rPr>
          <w:rFonts w:hint="eastAsia" w:ascii="黑体" w:hAnsi="黑体" w:eastAsia="黑体" w:cs="黑体"/>
          <w:b w:val="0"/>
          <w:bCs w:val="0"/>
          <w:color w:val="000000"/>
          <w:sz w:val="32"/>
          <w:szCs w:val="32"/>
          <w:shd w:val="clear" w:color="auto" w:fill="FFFFFF"/>
          <w:lang w:eastAsia="zh-CN"/>
        </w:rPr>
        <w:t>四</w:t>
      </w:r>
      <w:r>
        <w:rPr>
          <w:rFonts w:hint="eastAsia" w:ascii="黑体" w:hAnsi="黑体" w:eastAsia="黑体" w:cs="黑体"/>
          <w:b w:val="0"/>
          <w:bCs w:val="0"/>
          <w:color w:val="000000"/>
          <w:sz w:val="32"/>
          <w:szCs w:val="32"/>
          <w:shd w:val="clear" w:color="auto" w:fill="FFFFFF"/>
        </w:rPr>
        <w:t>条</w:t>
      </w:r>
      <w:r>
        <w:rPr>
          <w:rFonts w:hint="default" w:eastAsia="仿宋_GB2312"/>
          <w:b/>
          <w:bCs/>
          <w:color w:val="000000"/>
          <w:sz w:val="32"/>
          <w:szCs w:val="32"/>
          <w:shd w:val="clear" w:color="auto" w:fill="FFFFFF"/>
          <w:lang w:val="en-US"/>
        </w:rPr>
        <w:t xml:space="preserve"> </w:t>
      </w:r>
      <w:r>
        <w:rPr>
          <w:rFonts w:hint="eastAsia" w:eastAsia="仿宋_GB2312"/>
          <w:color w:val="000000"/>
          <w:sz w:val="32"/>
          <w:szCs w:val="32"/>
          <w:shd w:val="clear" w:color="auto" w:fill="FFFFFF"/>
        </w:rPr>
        <w:t>各市县财政局、</w:t>
      </w:r>
      <w:r>
        <w:rPr>
          <w:rFonts w:hint="eastAsia" w:eastAsia="仿宋_GB2312"/>
          <w:sz w:val="32"/>
          <w:szCs w:val="32"/>
          <w:shd w:val="clear" w:color="auto" w:fill="FFFFFF"/>
        </w:rPr>
        <w:t>退役军人事务局</w:t>
      </w:r>
      <w:r>
        <w:rPr>
          <w:rFonts w:hint="eastAsia" w:eastAsia="仿宋_GB2312"/>
          <w:color w:val="000000"/>
          <w:sz w:val="32"/>
          <w:szCs w:val="32"/>
          <w:shd w:val="clear" w:color="auto" w:fill="FFFFFF"/>
        </w:rPr>
        <w:t>可以依据本办法，结合当地实际，制定具体实施意见。</w:t>
      </w:r>
    </w:p>
    <w:p>
      <w:pPr>
        <w:spacing w:line="600" w:lineRule="exact"/>
        <w:ind w:right="-181" w:firstLine="640" w:firstLineChars="200"/>
        <w:jc w:val="left"/>
        <w:rPr>
          <w:rFonts w:hint="eastAsia" w:eastAsia="仿宋_GB2312"/>
          <w:kern w:val="0"/>
          <w:sz w:val="32"/>
          <w:szCs w:val="32"/>
          <w:lang w:val="en-US" w:eastAsia="zh-CN"/>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条</w:t>
      </w:r>
      <w:r>
        <w:rPr>
          <w:rFonts w:hint="default" w:eastAsia="仿宋_GB2312"/>
          <w:b/>
          <w:bCs/>
          <w:kern w:val="0"/>
          <w:sz w:val="32"/>
          <w:szCs w:val="32"/>
          <w:lang w:val="en-US"/>
        </w:rPr>
        <w:t xml:space="preserve"> </w:t>
      </w:r>
      <w:r>
        <w:rPr>
          <w:rFonts w:eastAsia="仿宋_GB2312"/>
          <w:kern w:val="0"/>
          <w:sz w:val="32"/>
          <w:szCs w:val="32"/>
        </w:rPr>
        <w:t>本办法适用于2013年</w:t>
      </w:r>
      <w:r>
        <w:rPr>
          <w:rFonts w:hint="eastAsia" w:eastAsia="仿宋_GB2312"/>
          <w:kern w:val="0"/>
          <w:sz w:val="32"/>
          <w:szCs w:val="32"/>
          <w:lang w:eastAsia="zh-CN"/>
        </w:rPr>
        <w:t>夏秋季及其</w:t>
      </w:r>
      <w:r>
        <w:rPr>
          <w:rFonts w:eastAsia="仿宋_GB2312"/>
          <w:kern w:val="0"/>
          <w:sz w:val="32"/>
          <w:szCs w:val="32"/>
        </w:rPr>
        <w:t>以后入伍的退役士兵。</w:t>
      </w:r>
    </w:p>
    <w:p>
      <w:pPr>
        <w:spacing w:line="600" w:lineRule="exact"/>
        <w:ind w:right="-181" w:firstLine="640" w:firstLineChars="200"/>
        <w:jc w:val="left"/>
        <w:rPr>
          <w:rFonts w:eastAsia="仿宋_GB2312"/>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eastAsia="zh-CN"/>
        </w:rPr>
        <w:t>六</w:t>
      </w:r>
      <w:r>
        <w:rPr>
          <w:rFonts w:hint="eastAsia" w:ascii="黑体" w:hAnsi="黑体" w:eastAsia="黑体" w:cs="黑体"/>
          <w:b w:val="0"/>
          <w:bCs w:val="0"/>
          <w:kern w:val="0"/>
          <w:sz w:val="32"/>
          <w:szCs w:val="32"/>
        </w:rPr>
        <w:t>条</w:t>
      </w:r>
      <w:r>
        <w:rPr>
          <w:rFonts w:hint="default" w:eastAsia="仿宋_GB2312"/>
          <w:b/>
          <w:bCs/>
          <w:kern w:val="0"/>
          <w:sz w:val="32"/>
          <w:szCs w:val="32"/>
          <w:lang w:val="en-US"/>
        </w:rPr>
        <w:t xml:space="preserve"> </w:t>
      </w:r>
      <w:r>
        <w:rPr>
          <w:rFonts w:eastAsia="仿宋_GB2312"/>
          <w:kern w:val="0"/>
          <w:sz w:val="32"/>
          <w:szCs w:val="32"/>
        </w:rPr>
        <w:t>本办法由省财政厅和省退役军人事务厅在各自职责范围内负责解释</w:t>
      </w:r>
      <w:r>
        <w:rPr>
          <w:rFonts w:hint="eastAsia" w:eastAsia="仿宋_GB2312"/>
          <w:kern w:val="0"/>
          <w:sz w:val="32"/>
          <w:szCs w:val="32"/>
        </w:rPr>
        <w:t>。</w:t>
      </w:r>
    </w:p>
    <w:p>
      <w:pPr>
        <w:widowControl w:val="0"/>
        <w:adjustRightInd/>
        <w:snapToGrid/>
        <w:spacing w:after="0" w:line="600" w:lineRule="exact"/>
        <w:ind w:firstLine="629"/>
        <w:jc w:val="both"/>
        <w:rPr>
          <w:rFonts w:hint="eastAsia" w:ascii="仿宋_GB2312" w:hAnsi="Tahoma" w:eastAsia="仿宋_GB2312" w:cs="Arial"/>
          <w:sz w:val="32"/>
          <w:szCs w:val="32"/>
          <w:highlight w:val="none"/>
          <w:lang w:val="en-US" w:eastAsia="zh-CN" w:bidi="ar-SA"/>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eastAsia="zh-CN"/>
        </w:rPr>
        <w:t>七</w:t>
      </w:r>
      <w:r>
        <w:rPr>
          <w:rFonts w:hint="eastAsia" w:ascii="黑体" w:hAnsi="黑体" w:eastAsia="黑体" w:cs="黑体"/>
          <w:b w:val="0"/>
          <w:bCs w:val="0"/>
          <w:kern w:val="0"/>
          <w:sz w:val="32"/>
          <w:szCs w:val="32"/>
        </w:rPr>
        <w:t>条</w:t>
      </w:r>
      <w:r>
        <w:rPr>
          <w:rFonts w:hint="default" w:eastAsia="仿宋_GB2312"/>
          <w:b/>
          <w:bCs/>
          <w:kern w:val="0"/>
          <w:sz w:val="32"/>
          <w:szCs w:val="32"/>
          <w:lang w:val="en-US"/>
        </w:rPr>
        <w:t xml:space="preserve"> </w:t>
      </w:r>
      <w:r>
        <w:rPr>
          <w:rFonts w:hint="eastAsia" w:ascii="仿宋_GB2312" w:hAnsi="Tahoma" w:eastAsia="仿宋_GB2312" w:cs="Arial"/>
          <w:sz w:val="32"/>
          <w:szCs w:val="32"/>
          <w:lang w:val="en-US" w:eastAsia="zh-CN" w:bidi="ar-SA"/>
        </w:rPr>
        <w:t>本办法自公布之日起施行</w:t>
      </w:r>
      <w:r>
        <w:rPr>
          <w:rFonts w:hint="eastAsia" w:ascii="仿宋_GB2312" w:hAnsi="Tahoma" w:eastAsia="仿宋_GB2312" w:cs="Arial"/>
          <w:sz w:val="32"/>
          <w:szCs w:val="32"/>
          <w:highlight w:val="none"/>
          <w:lang w:val="en-US" w:eastAsia="zh-CN" w:bidi="ar-SA"/>
        </w:rPr>
        <w:t>。</w:t>
      </w:r>
    </w:p>
    <w:p>
      <w:pPr>
        <w:spacing w:line="600" w:lineRule="exact"/>
        <w:ind w:right="-181" w:firstLine="640" w:firstLineChars="200"/>
        <w:jc w:val="left"/>
        <w:rPr>
          <w:rFonts w:eastAsia="仿宋_GB2312"/>
          <w:sz w:val="32"/>
          <w:szCs w:val="32"/>
        </w:rPr>
      </w:pPr>
    </w:p>
    <w:p>
      <w:pPr>
        <w:spacing w:line="600" w:lineRule="exact"/>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WMzMjM3ZWUzYjQyNThlY2MzOTY3YjUzMmMwMTEifQ=="/>
  </w:docVars>
  <w:rsids>
    <w:rsidRoot w:val="00000000"/>
    <w:rsid w:val="0A1E2358"/>
    <w:rsid w:val="1C062637"/>
    <w:rsid w:val="256B5301"/>
    <w:rsid w:val="295576A3"/>
    <w:rsid w:val="3CF35DC9"/>
    <w:rsid w:val="3D0601DA"/>
    <w:rsid w:val="417731F0"/>
    <w:rsid w:val="483F739A"/>
    <w:rsid w:val="5D227C00"/>
    <w:rsid w:val="9FDEB5EA"/>
    <w:rsid w:val="DF53AEDB"/>
    <w:rsid w:val="FD3B9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sz w:val="24"/>
    </w:rPr>
  </w:style>
  <w:style w:type="paragraph" w:customStyle="1" w:styleId="8">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9">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2094</Words>
  <Characters>2108</Characters>
  <Lines>11</Lines>
  <Paragraphs>3</Paragraphs>
  <TotalTime>41</TotalTime>
  <ScaleCrop>false</ScaleCrop>
  <LinksUpToDate>false</LinksUpToDate>
  <CharactersWithSpaces>2125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2023-03-28T00:41:00Z</dcterms:created>
  <dc:creator>文武双残</dc:creator>
  <cp:lastModifiedBy>异尘</cp:lastModifiedBy>
  <cp:lastPrinted>2023-05-11T03:29:00Z</cp:lastPrinted>
  <dcterms:modified xsi:type="dcterms:W3CDTF">2023-05-30T06:38:13Z</dcterms:modified>
  <dc:title>黑龙江省28个原贫困县（市）及齐齐哈尔市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561C894862C54A23825A75E4BE367C87_13</vt:lpwstr>
  </property>
</Properties>
</file>